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28" w:rsidRPr="005F1228" w:rsidRDefault="00CC3B7F" w:rsidP="005F1228">
      <w:pPr>
        <w:pageBreakBefore/>
        <w:tabs>
          <w:tab w:val="left" w:pos="284"/>
          <w:tab w:val="left" w:pos="2268"/>
          <w:tab w:val="left" w:pos="6379"/>
        </w:tabs>
        <w:ind w:right="-993"/>
        <w:jc w:val="right"/>
        <w:rPr>
          <w:rFonts w:asciiTheme="minorHAnsi" w:hAnsiTheme="minorHAnsi" w:cs="Tahoma"/>
          <w:b/>
          <w:sz w:val="22"/>
          <w:szCs w:val="22"/>
        </w:rPr>
      </w:pPr>
      <w:r w:rsidRPr="005F1228">
        <w:rPr>
          <w:rFonts w:asciiTheme="minorHAnsi" w:hAnsiTheme="minorHAnsi" w:cs="Tahoma"/>
          <w:b/>
          <w:sz w:val="22"/>
          <w:szCs w:val="22"/>
        </w:rPr>
        <w:t>Załącznik nr</w:t>
      </w:r>
      <w:r w:rsidR="000B083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5F1228">
        <w:rPr>
          <w:rFonts w:asciiTheme="minorHAnsi" w:hAnsiTheme="minorHAnsi" w:cs="Tahoma"/>
          <w:b/>
          <w:sz w:val="22"/>
          <w:szCs w:val="22"/>
        </w:rPr>
        <w:t>2</w:t>
      </w:r>
      <w:r w:rsidR="005F1228" w:rsidRPr="005F1228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5F1228" w:rsidRDefault="005F1228" w:rsidP="005F1228">
      <w:pPr>
        <w:tabs>
          <w:tab w:val="left" w:pos="284"/>
          <w:tab w:val="left" w:pos="2268"/>
          <w:tab w:val="left" w:pos="6379"/>
        </w:tabs>
        <w:ind w:right="-993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5F1228">
        <w:rPr>
          <w:rFonts w:asciiTheme="minorHAnsi" w:hAnsiTheme="minorHAnsi" w:cs="Tahoma"/>
          <w:b/>
          <w:sz w:val="22"/>
          <w:szCs w:val="22"/>
        </w:rPr>
        <w:t xml:space="preserve">do </w:t>
      </w:r>
      <w:r w:rsidRPr="005F1228">
        <w:rPr>
          <w:rFonts w:asciiTheme="minorHAnsi" w:hAnsiTheme="minorHAnsi" w:cs="Tahoma"/>
          <w:b/>
          <w:i/>
          <w:sz w:val="22"/>
          <w:szCs w:val="22"/>
        </w:rPr>
        <w:t xml:space="preserve">Regulaminu przyznawania </w:t>
      </w:r>
    </w:p>
    <w:p w:rsidR="00CC3B7F" w:rsidRPr="005F1228" w:rsidRDefault="005F1228" w:rsidP="005F1228">
      <w:pPr>
        <w:tabs>
          <w:tab w:val="left" w:pos="284"/>
          <w:tab w:val="left" w:pos="2268"/>
          <w:tab w:val="left" w:pos="6379"/>
        </w:tabs>
        <w:ind w:right="-993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5F1228">
        <w:rPr>
          <w:rFonts w:asciiTheme="minorHAnsi" w:hAnsiTheme="minorHAnsi" w:cs="Tahoma"/>
          <w:b/>
          <w:i/>
          <w:sz w:val="22"/>
          <w:szCs w:val="22"/>
        </w:rPr>
        <w:t>wsparcia na rozwój przedsiębiorczości</w:t>
      </w:r>
    </w:p>
    <w:p w:rsidR="00CC3B7F" w:rsidRPr="005F1228" w:rsidRDefault="00CC3B7F" w:rsidP="00CC3B7F">
      <w:pPr>
        <w:spacing w:before="120" w:after="120"/>
        <w:jc w:val="center"/>
        <w:rPr>
          <w:rFonts w:asciiTheme="minorHAnsi" w:hAnsiTheme="minorHAnsi" w:cs="Tahoma"/>
          <w:b/>
          <w:sz w:val="22"/>
          <w:szCs w:val="22"/>
        </w:rPr>
      </w:pPr>
      <w:r w:rsidRPr="005F1228">
        <w:rPr>
          <w:rFonts w:asciiTheme="minorHAnsi" w:hAnsiTheme="minorHAnsi" w:cs="Tahoma"/>
          <w:b/>
          <w:sz w:val="22"/>
          <w:szCs w:val="22"/>
        </w:rPr>
        <w:t>Harmonogram rzeczowo- finansowy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065"/>
      </w:tblGrid>
      <w:tr w:rsidR="00CC3B7F" w:rsidRPr="00CC3B7F" w:rsidTr="00CC3B7F"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B7F" w:rsidRPr="00CC3B7F" w:rsidRDefault="00CC3B7F" w:rsidP="00735036">
            <w:pPr>
              <w:suppressAutoHyphens w:val="0"/>
              <w:autoSpaceDE w:val="0"/>
              <w:autoSpaceDN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  <w:u w:val="single"/>
              </w:rPr>
              <w:t>Realizator projektu</w:t>
            </w:r>
            <w:r w:rsidRPr="00CC3B7F">
              <w:rPr>
                <w:rFonts w:asciiTheme="minorHAnsi" w:hAnsiTheme="minorHAnsi" w:cs="Tahoma"/>
                <w:sz w:val="18"/>
                <w:szCs w:val="18"/>
                <w:u w:val="single"/>
              </w:rPr>
              <w:t xml:space="preserve"> preferuje zakup </w:t>
            </w:r>
            <w:r w:rsidRPr="00CC3B7F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 xml:space="preserve">nowych </w:t>
            </w:r>
            <w:r w:rsidRPr="00CC3B7F">
              <w:rPr>
                <w:rFonts w:asciiTheme="minorHAnsi" w:hAnsiTheme="minorHAnsi" w:cs="Tahoma"/>
                <w:sz w:val="18"/>
                <w:szCs w:val="18"/>
                <w:u w:val="single"/>
              </w:rPr>
              <w:t>przedmiotów w ramach udzielonego dofinansowania.</w:t>
            </w:r>
          </w:p>
          <w:p w:rsidR="00CC3B7F" w:rsidRPr="00CC3B7F" w:rsidRDefault="00CC3B7F">
            <w:pPr>
              <w:spacing w:before="120" w:after="120"/>
              <w:jc w:val="both"/>
              <w:rPr>
                <w:rFonts w:asciiTheme="minorHAnsi" w:hAnsiTheme="minorHAnsi" w:cs="Tahoma"/>
                <w:sz w:val="16"/>
                <w:szCs w:val="16"/>
                <w:u w:val="single"/>
              </w:rPr>
            </w:pPr>
            <w:r w:rsidRPr="00CC3B7F">
              <w:rPr>
                <w:rFonts w:asciiTheme="minorHAnsi" w:hAnsiTheme="minorHAnsi" w:cs="Tahoma"/>
                <w:sz w:val="16"/>
                <w:szCs w:val="16"/>
              </w:rPr>
              <w:t>W przypadku wskazania udziału środków własnych w planowanym przedsięwzięciu, konieczne będzie udokumentowanie wydatkowania tych środków, w terminie złożenia rozliczenia z dokonanych zakupów.</w:t>
            </w:r>
          </w:p>
        </w:tc>
      </w:tr>
    </w:tbl>
    <w:p w:rsidR="00CC3B7F" w:rsidRPr="00CC3B7F" w:rsidRDefault="00CC3B7F" w:rsidP="00CC3B7F">
      <w:pPr>
        <w:spacing w:after="120"/>
        <w:rPr>
          <w:rFonts w:asciiTheme="minorHAnsi" w:hAnsiTheme="minorHAnsi"/>
          <w:b/>
          <w:sz w:val="16"/>
          <w:szCs w:val="16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8"/>
        <w:gridCol w:w="3185"/>
        <w:gridCol w:w="1360"/>
        <w:gridCol w:w="1560"/>
        <w:gridCol w:w="1832"/>
        <w:gridCol w:w="1585"/>
      </w:tblGrid>
      <w:tr w:rsidR="00CC3B7F" w:rsidRPr="00CC3B7F" w:rsidTr="00735036">
        <w:trPr>
          <w:tblHeader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3B7F" w:rsidRPr="00306809" w:rsidRDefault="00CC3B7F">
            <w:pPr>
              <w:pStyle w:val="Nagwektabeli"/>
              <w:spacing w:before="480"/>
              <w:rPr>
                <w:rFonts w:asciiTheme="minorHAnsi" w:hAnsiTheme="minorHAnsi" w:cs="Tahoma"/>
              </w:rPr>
            </w:pPr>
            <w:r w:rsidRPr="00306809">
              <w:rPr>
                <w:rFonts w:asciiTheme="minorHAnsi" w:hAnsiTheme="minorHAnsi" w:cs="Tahoma"/>
              </w:rPr>
              <w:t>Lp.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3B7F" w:rsidRPr="00306809" w:rsidRDefault="00CC3B7F">
            <w:pPr>
              <w:pStyle w:val="Nagwektabeli"/>
              <w:spacing w:before="480"/>
              <w:rPr>
                <w:rFonts w:asciiTheme="minorHAnsi" w:hAnsiTheme="minorHAnsi" w:cs="Tahoma"/>
              </w:rPr>
            </w:pPr>
            <w:r w:rsidRPr="00306809">
              <w:rPr>
                <w:rFonts w:asciiTheme="minorHAnsi" w:hAnsiTheme="minorHAnsi" w:cs="Tahoma"/>
              </w:rPr>
              <w:t>Wyszczególnienie zakupu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3B7F" w:rsidRPr="00306809" w:rsidRDefault="00CC3B7F">
            <w:pPr>
              <w:pStyle w:val="Nagwektabeli"/>
              <w:spacing w:before="480"/>
              <w:rPr>
                <w:rFonts w:asciiTheme="minorHAnsi" w:hAnsiTheme="minorHAnsi" w:cs="Tahoma"/>
              </w:rPr>
            </w:pPr>
            <w:r w:rsidRPr="00306809">
              <w:rPr>
                <w:rFonts w:asciiTheme="minorHAnsi" w:hAnsiTheme="minorHAnsi" w:cs="Tahoma"/>
              </w:rPr>
              <w:t>Środki własne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3B7F" w:rsidRPr="00306809" w:rsidRDefault="00CC3B7F">
            <w:pPr>
              <w:pStyle w:val="Nagwektabeli"/>
              <w:spacing w:before="480"/>
              <w:rPr>
                <w:rFonts w:asciiTheme="minorHAnsi" w:hAnsiTheme="minorHAnsi" w:cs="Tahoma"/>
              </w:rPr>
            </w:pPr>
            <w:r w:rsidRPr="00306809">
              <w:rPr>
                <w:rFonts w:asciiTheme="minorHAnsi" w:hAnsiTheme="minorHAnsi" w:cs="Tahoma"/>
              </w:rPr>
              <w:t>Środki z dotacji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3B7F" w:rsidRPr="00306809" w:rsidRDefault="00735036" w:rsidP="00735036">
            <w:pPr>
              <w:pStyle w:val="Nagwektabeli"/>
              <w:spacing w:before="4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Podstawa zakupu (faktura, rachunek, umowa sprzedaży)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B7F" w:rsidRPr="00306809" w:rsidRDefault="00735036" w:rsidP="00735036">
            <w:pPr>
              <w:pStyle w:val="Nagwektabeli"/>
              <w:rPr>
                <w:rFonts w:asciiTheme="minorHAnsi" w:hAnsiTheme="minorHAnsi" w:cs="Tahoma"/>
                <w:sz w:val="16"/>
                <w:szCs w:val="16"/>
              </w:rPr>
            </w:pPr>
            <w:r w:rsidRPr="00735036">
              <w:rPr>
                <w:rFonts w:asciiTheme="minorHAnsi" w:hAnsiTheme="minorHAnsi" w:cs="Tahoma"/>
              </w:rPr>
              <w:t>Określić nowe/używane wyposażenie (słownie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CC3B7F" w:rsidRPr="00CC3B7F" w:rsidTr="00735036">
        <w:tc>
          <w:tcPr>
            <w:tcW w:w="558" w:type="dxa"/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185" w:type="dxa"/>
            <w:hideMark/>
          </w:tcPr>
          <w:p w:rsidR="00CC3B7F" w:rsidRPr="00CC3B7F" w:rsidRDefault="00CC3B7F">
            <w:pPr>
              <w:pStyle w:val="Zawartotabeli"/>
              <w:jc w:val="right"/>
              <w:rPr>
                <w:rFonts w:asciiTheme="minorHAnsi" w:hAnsiTheme="minorHAnsi" w:cs="Tahoma"/>
                <w:b/>
              </w:rPr>
            </w:pPr>
            <w:r w:rsidRPr="00CC3B7F">
              <w:rPr>
                <w:rFonts w:asciiTheme="minorHAnsi" w:hAnsiTheme="minorHAnsi" w:cs="Tahoma"/>
                <w:b/>
              </w:rPr>
              <w:t>RAZEM: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B7F" w:rsidRPr="00CC3B7F" w:rsidRDefault="00CC3B7F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CC3B7F" w:rsidRPr="00CC3B7F" w:rsidRDefault="00CC3B7F" w:rsidP="00306809">
      <w:pPr>
        <w:spacing w:before="480"/>
        <w:ind w:left="4678"/>
        <w:jc w:val="right"/>
        <w:rPr>
          <w:rFonts w:asciiTheme="minorHAnsi" w:hAnsiTheme="minorHAnsi"/>
          <w:sz w:val="24"/>
        </w:rPr>
      </w:pPr>
      <w:r w:rsidRPr="00CC3B7F">
        <w:rPr>
          <w:rFonts w:asciiTheme="minorHAnsi" w:hAnsiTheme="minorHAnsi"/>
          <w:sz w:val="24"/>
        </w:rPr>
        <w:t>__________________________</w:t>
      </w:r>
    </w:p>
    <w:p w:rsidR="00CC3B7F" w:rsidRDefault="00CC3B7F" w:rsidP="00CC3B7F">
      <w:pPr>
        <w:spacing w:after="120"/>
        <w:ind w:left="4678" w:firstLine="1134"/>
        <w:jc w:val="center"/>
        <w:rPr>
          <w:rFonts w:asciiTheme="minorHAnsi" w:hAnsiTheme="minorHAnsi" w:cs="Tahoma"/>
          <w:sz w:val="22"/>
          <w:szCs w:val="22"/>
        </w:rPr>
      </w:pPr>
      <w:r w:rsidRPr="005F1228">
        <w:rPr>
          <w:rFonts w:asciiTheme="minorHAnsi" w:hAnsiTheme="minorHAnsi" w:cs="Tahoma"/>
          <w:sz w:val="22"/>
          <w:szCs w:val="22"/>
        </w:rPr>
        <w:t xml:space="preserve">/ podpis </w:t>
      </w:r>
      <w:r w:rsidR="00306809">
        <w:rPr>
          <w:rFonts w:asciiTheme="minorHAnsi" w:hAnsiTheme="minorHAnsi" w:cs="Tahoma"/>
          <w:sz w:val="22"/>
          <w:szCs w:val="22"/>
        </w:rPr>
        <w:t>u</w:t>
      </w:r>
      <w:r w:rsidRPr="005F1228">
        <w:rPr>
          <w:rFonts w:asciiTheme="minorHAnsi" w:hAnsiTheme="minorHAnsi" w:cs="Tahoma"/>
          <w:sz w:val="22"/>
          <w:szCs w:val="22"/>
        </w:rPr>
        <w:t>czestnika projektu /</w:t>
      </w:r>
    </w:p>
    <w:p w:rsidR="00735036" w:rsidRDefault="00735036" w:rsidP="00B53901">
      <w:pPr>
        <w:spacing w:after="120"/>
        <w:ind w:left="4678" w:firstLine="1134"/>
        <w:jc w:val="both"/>
        <w:rPr>
          <w:rFonts w:asciiTheme="minorHAnsi" w:hAnsiTheme="minorHAnsi" w:cs="Tahoma"/>
          <w:sz w:val="22"/>
          <w:szCs w:val="22"/>
        </w:rPr>
      </w:pPr>
    </w:p>
    <w:p w:rsidR="00735036" w:rsidRPr="00B53901" w:rsidRDefault="00735036" w:rsidP="00B53901">
      <w:pPr>
        <w:pStyle w:val="Default"/>
        <w:jc w:val="both"/>
        <w:rPr>
          <w:sz w:val="20"/>
          <w:szCs w:val="20"/>
        </w:rPr>
      </w:pPr>
      <w:r w:rsidRPr="00B53901">
        <w:rPr>
          <w:sz w:val="20"/>
          <w:szCs w:val="20"/>
        </w:rPr>
        <w:t xml:space="preserve">Do wniosku obligatoryjnie załączyć: </w:t>
      </w:r>
    </w:p>
    <w:p w:rsidR="00735036" w:rsidRPr="00B53901" w:rsidRDefault="00735036" w:rsidP="00B53901">
      <w:pPr>
        <w:pStyle w:val="Default"/>
        <w:jc w:val="both"/>
        <w:rPr>
          <w:sz w:val="20"/>
          <w:szCs w:val="20"/>
        </w:rPr>
      </w:pPr>
      <w:r w:rsidRPr="00B53901">
        <w:rPr>
          <w:b/>
          <w:bCs/>
          <w:sz w:val="20"/>
          <w:szCs w:val="20"/>
        </w:rPr>
        <w:t xml:space="preserve">Szczegółowe oferty handlowe </w:t>
      </w:r>
      <w:r w:rsidRPr="00B53901">
        <w:rPr>
          <w:sz w:val="20"/>
          <w:szCs w:val="20"/>
        </w:rPr>
        <w:t xml:space="preserve">do wszystkich planowanych zakupów. Oferty powinny zawierać pełną nazwę zakupu jego symbol, parametry, ilość sztuk, pełny opis oraz wizualizację, a także cenę brutto w PLN. </w:t>
      </w:r>
    </w:p>
    <w:p w:rsidR="00735036" w:rsidRPr="00B53901" w:rsidRDefault="00735036" w:rsidP="00B53901">
      <w:pPr>
        <w:pStyle w:val="Default"/>
        <w:jc w:val="both"/>
        <w:rPr>
          <w:sz w:val="20"/>
          <w:szCs w:val="20"/>
        </w:rPr>
      </w:pPr>
      <w:r w:rsidRPr="00B53901">
        <w:rPr>
          <w:sz w:val="20"/>
          <w:szCs w:val="20"/>
        </w:rPr>
        <w:t xml:space="preserve">W przypadku </w:t>
      </w:r>
      <w:r w:rsidRPr="00B53901">
        <w:rPr>
          <w:b/>
          <w:bCs/>
          <w:sz w:val="20"/>
          <w:szCs w:val="20"/>
        </w:rPr>
        <w:t>zakupu mebli</w:t>
      </w:r>
      <w:r w:rsidRPr="00B53901">
        <w:rPr>
          <w:sz w:val="20"/>
          <w:szCs w:val="20"/>
        </w:rPr>
        <w:t xml:space="preserve">, niezbędne jest </w:t>
      </w:r>
      <w:r w:rsidRPr="00B53901">
        <w:rPr>
          <w:b/>
          <w:bCs/>
          <w:sz w:val="20"/>
          <w:szCs w:val="20"/>
        </w:rPr>
        <w:t xml:space="preserve">przedstawienie wizualizacji i pełnej specyfikacji </w:t>
      </w:r>
      <w:r w:rsidRPr="00B53901">
        <w:rPr>
          <w:sz w:val="20"/>
          <w:szCs w:val="20"/>
        </w:rPr>
        <w:t xml:space="preserve">planowanego zakupu. Dodatkowo w przypadku planowanego zakupu rzeczy używanych należy przedstawić ofertę handlową dla proponowanego modelu sprzętu używanego jak i nowego. </w:t>
      </w:r>
      <w:r w:rsidRPr="00B53901">
        <w:rPr>
          <w:b/>
          <w:bCs/>
          <w:sz w:val="20"/>
          <w:szCs w:val="20"/>
        </w:rPr>
        <w:t xml:space="preserve">Planowane zakupy bez odpowiednich ofert handlowych, a w przypadku zakupu mebli, ofert bez wizualizacji i pełnej specyfikacji nie będą brane pod uwagę przy rozpatrywaniu wniosku. </w:t>
      </w:r>
      <w:r w:rsidRPr="00B53901">
        <w:rPr>
          <w:sz w:val="20"/>
          <w:szCs w:val="20"/>
        </w:rPr>
        <w:t xml:space="preserve">Przedłożone oferty zakupowe, które zostaną zaakceptowane przez Urząd, są dla wnioskodawcy wiążące. Zmiana zakupu wymaga zgody Dyrektora PUP. </w:t>
      </w:r>
    </w:p>
    <w:p w:rsidR="00735036" w:rsidRPr="00B53901" w:rsidRDefault="00735036" w:rsidP="00B53901">
      <w:pPr>
        <w:spacing w:after="120"/>
        <w:jc w:val="both"/>
        <w:rPr>
          <w:rFonts w:ascii="Calibri" w:hAnsi="Calibri" w:cs="Tahoma"/>
        </w:rPr>
      </w:pPr>
      <w:r w:rsidRPr="00B53901">
        <w:rPr>
          <w:rFonts w:ascii="Calibri" w:hAnsi="Calibri"/>
          <w:b/>
          <w:bCs/>
        </w:rPr>
        <w:t>Urząd zastrzega sobie prawo do proponowania zmian w specyfikacji wydatków przedstawionych przez wnioskodawcę, z uwagi na celowość i oszczędność oraz zachowanie zasad efektywności i racjonalności gospodarowania środkami publicznymi.</w:t>
      </w:r>
    </w:p>
    <w:p w:rsidR="00B53901" w:rsidRPr="00B53901" w:rsidRDefault="00B53901" w:rsidP="00B53901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UWAGA!</w:t>
      </w:r>
    </w:p>
    <w:p w:rsidR="00B53901" w:rsidRDefault="00B53901" w:rsidP="00B5390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Dofinansowania nie mogą być udzielone na: </w:t>
      </w:r>
      <w:r>
        <w:rPr>
          <w:sz w:val="20"/>
          <w:szCs w:val="20"/>
        </w:rPr>
        <w:t xml:space="preserve">podjęcie działalności gospodarczej: o charakterze sezonowym; w zakresie handlu obwoźnego, gastronomii obwoźnej i handlu akwizycyjnego; związanej z eksportem; w zakresie transportu drogowego rzeczy; w zakresie usług kurierskich; w zakresie handlu internetowego, w przypadku, </w:t>
      </w:r>
      <w:r>
        <w:rPr>
          <w:sz w:val="20"/>
          <w:szCs w:val="20"/>
        </w:rPr>
        <w:lastRenderedPageBreak/>
        <w:t xml:space="preserve">kiedy stanowi on działalność przeważającą; w zakresie usług paramedycznych; związanej z auto- handlem i handlem jednośladami; w zakresie wypożyczania maszyn, urządzeń, sprzętu; tożsamej z działalnością wykonywaną przez współmałżonka wnioskodawcy lub której wykonywanie zostało przez niego zawieszone; tożsamej z działalnością podmiotu, którego wnioskodawca jest udziałowcem, członkiem, wspólnikiem, </w:t>
      </w:r>
      <w:proofErr w:type="spellStart"/>
      <w:r>
        <w:rPr>
          <w:sz w:val="20"/>
          <w:szCs w:val="20"/>
        </w:rPr>
        <w:t>komplementariuszem</w:t>
      </w:r>
      <w:proofErr w:type="spellEnd"/>
      <w:r>
        <w:rPr>
          <w:sz w:val="20"/>
          <w:szCs w:val="20"/>
        </w:rPr>
        <w:t xml:space="preserve"> lub fundatorem; w lokalizacji, na którą Urząd udzielał wcześniej dofinansowania (przy podobnym profilu działalności), a który nie zapewnił dotychczasowym beneficjentom pomocy przewidywanych efektów ekonomicznych; której zakres może prowadzić do naruszenia ogólnie przyjętych norm i wartości etycznych; </w:t>
      </w:r>
    </w:p>
    <w:p w:rsidR="00B53901" w:rsidRDefault="00B53901" w:rsidP="00B5390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Środki w ramach dofinansowania nie mogą być przeznaczone na sfinansowanie lub zakup: 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nieruchomości lub jej budowę, 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18"/>
          <w:szCs w:val="18"/>
        </w:rPr>
        <w:t xml:space="preserve"> </w:t>
      </w:r>
      <w:r w:rsidRPr="003318BE">
        <w:rPr>
          <w:sz w:val="20"/>
          <w:szCs w:val="20"/>
        </w:rPr>
        <w:t xml:space="preserve">domków drewnianych, altan, straganów, garaży blaszanych, namiotów, 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materiałów eksploatacyjnych, z wyłączeniem elementów startowych, 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zestawu mebli biurowych, sklepowych powyżej kwoty </w:t>
      </w:r>
      <w:r w:rsidRPr="003318BE">
        <w:rPr>
          <w:b/>
          <w:bCs/>
          <w:sz w:val="20"/>
          <w:szCs w:val="20"/>
        </w:rPr>
        <w:t>5.000,00</w:t>
      </w:r>
      <w:r w:rsidRPr="003318BE">
        <w:rPr>
          <w:sz w:val="20"/>
          <w:szCs w:val="20"/>
        </w:rPr>
        <w:t xml:space="preserve">zł brutto, 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komputera, powyżej kwoty </w:t>
      </w:r>
      <w:r w:rsidRPr="003318BE">
        <w:rPr>
          <w:b/>
          <w:bCs/>
          <w:sz w:val="20"/>
          <w:szCs w:val="20"/>
        </w:rPr>
        <w:t xml:space="preserve">4.000,00zł </w:t>
      </w:r>
      <w:r w:rsidRPr="003318BE">
        <w:rPr>
          <w:sz w:val="20"/>
          <w:szCs w:val="20"/>
        </w:rPr>
        <w:t xml:space="preserve">brutto, (w ramach dofinansowania może być zakupiony tylko jeden komputer - zamiennie laptop lub tablet), 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telefonu komórkowego, 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sprzętu, rzeczy, towarów od członków rodziny Wnioskodawcy, a także osób porę</w:t>
      </w:r>
      <w:r w:rsidR="003318BE" w:rsidRPr="003318BE">
        <w:rPr>
          <w:sz w:val="20"/>
          <w:szCs w:val="20"/>
        </w:rPr>
        <w:t>czających i ich współmałżonków,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używanego sprzętu i rzeczy, jeżeli wartość rynkowa nowego sprzętu, tej samej klasy lub w wyjątkowych sytuacjach - klasy zbliżonej, jest niższa niż </w:t>
      </w:r>
      <w:r w:rsidRPr="003318BE">
        <w:rPr>
          <w:b/>
          <w:bCs/>
          <w:sz w:val="20"/>
          <w:szCs w:val="20"/>
        </w:rPr>
        <w:t xml:space="preserve">15.000 </w:t>
      </w:r>
      <w:r w:rsidRPr="003318BE">
        <w:rPr>
          <w:sz w:val="20"/>
          <w:szCs w:val="20"/>
        </w:rPr>
        <w:t>zł brutto</w:t>
      </w:r>
      <w:r w:rsidR="003318BE" w:rsidRPr="003318BE">
        <w:rPr>
          <w:sz w:val="20"/>
          <w:szCs w:val="20"/>
        </w:rPr>
        <w:t>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sprzętu używanego, materiałów do produkcji, zakupionych na umowę sprzedaży, których wartość n</w:t>
      </w:r>
      <w:r w:rsidR="003318BE" w:rsidRPr="003318BE">
        <w:rPr>
          <w:sz w:val="20"/>
          <w:szCs w:val="20"/>
        </w:rPr>
        <w:t>ie przekracza 1.000,00zł brutto,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sprzętu, rzeczy używanych, które kiedykolwiek zostały za</w:t>
      </w:r>
      <w:r w:rsidR="003318BE" w:rsidRPr="003318BE">
        <w:rPr>
          <w:sz w:val="20"/>
          <w:szCs w:val="20"/>
        </w:rPr>
        <w:t>kupione ze środków publicznych,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używanego sprzętu elektronicznego i fotograficznego (komputer, drukarka, kserokopiarka, aparat fotograficzny itp.); sprzęt taki może być zakupiony tylko nowy, na podstawie faktury od </w:t>
      </w:r>
      <w:r w:rsidRPr="003318BE">
        <w:rPr>
          <w:b/>
          <w:bCs/>
          <w:sz w:val="20"/>
          <w:szCs w:val="20"/>
        </w:rPr>
        <w:t>wyspecjalizowanych podmiotów</w:t>
      </w:r>
      <w:r w:rsidRPr="003318BE">
        <w:rPr>
          <w:sz w:val="20"/>
          <w:szCs w:val="20"/>
        </w:rPr>
        <w:t xml:space="preserve">, i być fabrycznie nowy, nieużywany wcześniej w jakimkolwiek charakterze i pochodzić z bieżącej produkcji; wyjątek stanowi używany sprzęt specjalistyczny o wartości rynkowej przekraczającej </w:t>
      </w:r>
      <w:r w:rsidRPr="003318BE">
        <w:rPr>
          <w:b/>
          <w:bCs/>
          <w:sz w:val="20"/>
          <w:szCs w:val="20"/>
        </w:rPr>
        <w:t xml:space="preserve">30.000,00 </w:t>
      </w:r>
      <w:r w:rsidR="003318BE" w:rsidRPr="003318BE">
        <w:rPr>
          <w:sz w:val="20"/>
          <w:szCs w:val="20"/>
        </w:rPr>
        <w:t>zł brutto,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wydatków związanych z reklamą, w części przekraczającej </w:t>
      </w:r>
      <w:r w:rsidRPr="003318BE">
        <w:rPr>
          <w:b/>
          <w:bCs/>
          <w:sz w:val="20"/>
          <w:szCs w:val="20"/>
        </w:rPr>
        <w:t xml:space="preserve">10% </w:t>
      </w:r>
      <w:r w:rsidR="003318BE" w:rsidRPr="003318BE">
        <w:rPr>
          <w:sz w:val="20"/>
          <w:szCs w:val="20"/>
        </w:rPr>
        <w:t>wnioskowanej kwoty,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towaru handlowego (środki obrotowe), w części przekraczającej </w:t>
      </w:r>
      <w:r w:rsidRPr="003318BE">
        <w:rPr>
          <w:b/>
          <w:bCs/>
          <w:sz w:val="20"/>
          <w:szCs w:val="20"/>
        </w:rPr>
        <w:t xml:space="preserve">40% </w:t>
      </w:r>
      <w:r w:rsidR="003318BE" w:rsidRPr="003318BE">
        <w:rPr>
          <w:sz w:val="20"/>
          <w:szCs w:val="20"/>
        </w:rPr>
        <w:t>wnioskowanej kwoty,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środków obrotowych w przypadku działalności z zakresu budownictwa, lomb</w:t>
      </w:r>
      <w:r w:rsidR="003318BE" w:rsidRPr="003318BE">
        <w:rPr>
          <w:sz w:val="20"/>
          <w:szCs w:val="20"/>
        </w:rPr>
        <w:t>ardu, skupu złomu i makulatury,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samochodu osobowego lub dostawczego do 3,5 tony w części przekraczającej </w:t>
      </w:r>
      <w:r w:rsidRPr="003318BE">
        <w:rPr>
          <w:b/>
          <w:bCs/>
          <w:sz w:val="20"/>
          <w:szCs w:val="20"/>
        </w:rPr>
        <w:t xml:space="preserve">40% </w:t>
      </w:r>
      <w:r w:rsidRPr="003318BE">
        <w:rPr>
          <w:sz w:val="20"/>
          <w:szCs w:val="20"/>
        </w:rPr>
        <w:t>wnioskowanej kwoty</w:t>
      </w:r>
      <w:r w:rsidR="003318BE">
        <w:rPr>
          <w:sz w:val="20"/>
          <w:szCs w:val="20"/>
        </w:rPr>
        <w:t>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rusztowań i akcesoriów szalunkowych w części przekraczającej </w:t>
      </w:r>
      <w:r w:rsidRPr="003318BE">
        <w:rPr>
          <w:b/>
          <w:bCs/>
          <w:sz w:val="20"/>
          <w:szCs w:val="20"/>
        </w:rPr>
        <w:t xml:space="preserve">30% </w:t>
      </w:r>
      <w:r w:rsidR="003318BE" w:rsidRPr="003318BE">
        <w:rPr>
          <w:sz w:val="20"/>
          <w:szCs w:val="20"/>
        </w:rPr>
        <w:t>wnioskowanej kwoty,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wydatków związanych z przeprowadzeniem remontu lokalu, w którym prowadzona będzie działalność gospodarcza, w części przekraczającej </w:t>
      </w:r>
      <w:r w:rsidRPr="003318BE">
        <w:rPr>
          <w:b/>
          <w:bCs/>
          <w:sz w:val="20"/>
          <w:szCs w:val="20"/>
        </w:rPr>
        <w:t xml:space="preserve">10% </w:t>
      </w:r>
      <w:r w:rsidRPr="003318BE">
        <w:rPr>
          <w:sz w:val="20"/>
          <w:szCs w:val="20"/>
        </w:rPr>
        <w:t>wnioskowanej kwoty</w:t>
      </w:r>
      <w:r w:rsidR="003318BE" w:rsidRPr="003318BE">
        <w:rPr>
          <w:sz w:val="20"/>
          <w:szCs w:val="20"/>
        </w:rPr>
        <w:t>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mebli i remontu lokalu, jeżeli lokal ten stanowi miejsce zamieszkania wnioskodawcy, za wyjątkiem pomieszczeń wyodrębnionych wyłącznie do prowadzenia planowanej działalności</w:t>
      </w:r>
      <w:r w:rsidR="003318BE" w:rsidRPr="003318BE">
        <w:rPr>
          <w:sz w:val="20"/>
          <w:szCs w:val="20"/>
        </w:rPr>
        <w:t>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kosztów pomocy prawnej, konsultacji i doradztwa w części przekraczającej </w:t>
      </w:r>
      <w:r w:rsidRPr="003318BE">
        <w:rPr>
          <w:b/>
          <w:bCs/>
          <w:sz w:val="20"/>
          <w:szCs w:val="20"/>
        </w:rPr>
        <w:t xml:space="preserve">10% </w:t>
      </w:r>
      <w:r w:rsidR="003318BE" w:rsidRPr="003318BE">
        <w:rPr>
          <w:sz w:val="20"/>
          <w:szCs w:val="20"/>
        </w:rPr>
        <w:t>wnioskowanej kwoty,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sprzętu, urządzeń, wymagających potwierdzonych certyfikatem uprawnień, licencji, pozwoleń, k</w:t>
      </w:r>
      <w:r w:rsidR="003318BE" w:rsidRPr="003318BE">
        <w:rPr>
          <w:sz w:val="20"/>
          <w:szCs w:val="20"/>
        </w:rPr>
        <w:t>tórych wnioskodawca nie posiada,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alkoholu i środków odurzających</w:t>
      </w:r>
      <w:r w:rsidR="003318BE" w:rsidRPr="003318BE">
        <w:rPr>
          <w:sz w:val="20"/>
          <w:szCs w:val="20"/>
        </w:rPr>
        <w:t>,</w:t>
      </w:r>
    </w:p>
    <w:p w:rsidR="003318BE" w:rsidRDefault="003318BE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udziałów w spółkach,</w:t>
      </w:r>
    </w:p>
    <w:p w:rsidR="003318BE" w:rsidRDefault="003318BE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leasingu lub zakupu ratalnego,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kasy</w:t>
      </w:r>
      <w:r w:rsidR="003318BE" w:rsidRPr="003318BE">
        <w:rPr>
          <w:sz w:val="20"/>
          <w:szCs w:val="20"/>
        </w:rPr>
        <w:t xml:space="preserve"> fiskalnej, drukarki fiskalnej,</w:t>
      </w:r>
    </w:p>
    <w:p w:rsidR="00B53901" w:rsidRP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 xml:space="preserve">alarmów, krat zabezpieczających, ubezpieczenia firmy i ubezpieczenia zakupywanego wyposażenia; </w:t>
      </w:r>
    </w:p>
    <w:p w:rsidR="003318BE" w:rsidRDefault="00B53901" w:rsidP="003318BE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opłat administracyjnych i skarbowych, składek na ubezpieczenie społeczne</w:t>
      </w:r>
      <w:r w:rsidR="003318BE">
        <w:rPr>
          <w:sz w:val="20"/>
          <w:szCs w:val="20"/>
        </w:rPr>
        <w:t>,</w:t>
      </w:r>
    </w:p>
    <w:p w:rsidR="003318BE" w:rsidRPr="003318BE" w:rsidRDefault="003318BE" w:rsidP="003318BE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z</w:t>
      </w:r>
      <w:r w:rsidRPr="003318BE">
        <w:rPr>
          <w:rFonts w:asciiTheme="minorHAnsi" w:hAnsiTheme="minorHAnsi"/>
          <w:sz w:val="20"/>
          <w:szCs w:val="20"/>
        </w:rPr>
        <w:t>apłatę grzywien, kar i innych podobnych opłat wynikających z naruszenia przez beneficjenta pomocy przepisów obowiązującego prawa,</w:t>
      </w:r>
    </w:p>
    <w:p w:rsidR="003318BE" w:rsidRPr="003318BE" w:rsidRDefault="003318BE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rFonts w:asciiTheme="minorHAnsi" w:hAnsiTheme="minorHAnsi"/>
          <w:sz w:val="20"/>
          <w:szCs w:val="20"/>
        </w:rPr>
        <w:t>zapłatę odszkodowań albo kar umownych,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kosztów dostarczenia zakupów np. koszty przesyłki, transportu oraz usług niezwiązany</w:t>
      </w:r>
      <w:r w:rsidR="003318BE" w:rsidRPr="003318BE">
        <w:rPr>
          <w:sz w:val="20"/>
          <w:szCs w:val="20"/>
        </w:rPr>
        <w:t>ch ściśle z przedmiotem zakupu,</w:t>
      </w:r>
    </w:p>
    <w:p w:rsid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zezwoleń, koncesji, licencji itp. uprawniających do wykonywania danego typu czynno</w:t>
      </w:r>
      <w:r w:rsidR="003318BE" w:rsidRPr="003318BE">
        <w:rPr>
          <w:sz w:val="20"/>
          <w:szCs w:val="20"/>
        </w:rPr>
        <w:t>ści zawodowych, kosztów szkoleń,</w:t>
      </w:r>
    </w:p>
    <w:p w:rsidR="00B53901" w:rsidRPr="003318BE" w:rsidRDefault="00B53901" w:rsidP="00B53901">
      <w:pPr>
        <w:pStyle w:val="Default"/>
        <w:numPr>
          <w:ilvl w:val="0"/>
          <w:numId w:val="3"/>
        </w:numPr>
        <w:spacing w:after="13"/>
        <w:jc w:val="both"/>
        <w:rPr>
          <w:sz w:val="20"/>
          <w:szCs w:val="20"/>
        </w:rPr>
      </w:pPr>
      <w:r w:rsidRPr="003318BE">
        <w:rPr>
          <w:sz w:val="20"/>
          <w:szCs w:val="20"/>
        </w:rPr>
        <w:t>kosztu usługi rzeczoznawcy ani kosztu ustanowienia zabezpieczenia dofinansowania</w:t>
      </w:r>
      <w:r w:rsidR="003318BE">
        <w:rPr>
          <w:sz w:val="20"/>
          <w:szCs w:val="20"/>
        </w:rPr>
        <w:t>.</w:t>
      </w:r>
      <w:r w:rsidRPr="003318BE">
        <w:rPr>
          <w:sz w:val="20"/>
          <w:szCs w:val="20"/>
        </w:rPr>
        <w:t xml:space="preserve"> </w:t>
      </w:r>
    </w:p>
    <w:p w:rsidR="00B53901" w:rsidRDefault="00B53901" w:rsidP="00B539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Przedmioty i usługi zakupione przez dotowanego w ramach środków otrzymanych na podjęcie działalności nie mogą stanowić współwłasności z inną osobą lub podmiotem. </w:t>
      </w:r>
    </w:p>
    <w:p w:rsidR="00B53901" w:rsidRDefault="00B53901" w:rsidP="00B53901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sz w:val="20"/>
          <w:szCs w:val="20"/>
        </w:rPr>
        <w:t>W wyjątkowo uzasadnionych przypadkach, uwarunkowanych charakterem podejmowanej działalności, kwota na zakup komputera i samochodu może być wyższa.</w:t>
      </w:r>
    </w:p>
    <w:p w:rsidR="005F1228" w:rsidRPr="005F1228" w:rsidRDefault="00CC3B7F" w:rsidP="00CC3B7F">
      <w:pPr>
        <w:pageBreakBefore/>
        <w:jc w:val="right"/>
        <w:rPr>
          <w:rFonts w:asciiTheme="minorHAnsi" w:hAnsiTheme="minorHAnsi" w:cs="Tahoma"/>
          <w:b/>
          <w:sz w:val="22"/>
          <w:szCs w:val="22"/>
        </w:rPr>
      </w:pPr>
      <w:r w:rsidRPr="005F1228">
        <w:rPr>
          <w:rFonts w:asciiTheme="minorHAnsi" w:hAnsiTheme="minorHAnsi" w:cs="Tahoma"/>
          <w:b/>
          <w:sz w:val="22"/>
          <w:szCs w:val="22"/>
        </w:rPr>
        <w:lastRenderedPageBreak/>
        <w:t xml:space="preserve">Załącznik Nr 1 </w:t>
      </w:r>
    </w:p>
    <w:p w:rsidR="00CC3B7F" w:rsidRPr="005F1228" w:rsidRDefault="00CC3B7F" w:rsidP="005F1228">
      <w:pPr>
        <w:jc w:val="right"/>
        <w:rPr>
          <w:rFonts w:asciiTheme="minorHAnsi" w:hAnsiTheme="minorHAnsi" w:cs="Tahoma"/>
          <w:b/>
          <w:sz w:val="22"/>
          <w:szCs w:val="22"/>
        </w:rPr>
      </w:pPr>
      <w:r w:rsidRPr="005F1228">
        <w:rPr>
          <w:rFonts w:asciiTheme="minorHAnsi" w:hAnsiTheme="minorHAnsi" w:cs="Tahoma"/>
          <w:b/>
          <w:sz w:val="22"/>
          <w:szCs w:val="22"/>
        </w:rPr>
        <w:t>do harmonogramu</w:t>
      </w:r>
      <w:r w:rsidR="005F1228" w:rsidRPr="005F1228">
        <w:rPr>
          <w:rFonts w:asciiTheme="minorHAnsi" w:hAnsiTheme="minorHAnsi" w:cs="Tahoma"/>
          <w:b/>
          <w:sz w:val="22"/>
          <w:szCs w:val="22"/>
        </w:rPr>
        <w:t xml:space="preserve"> rzeczowo- finansowego</w:t>
      </w:r>
    </w:p>
    <w:p w:rsidR="00CC3B7F" w:rsidRPr="005F1228" w:rsidRDefault="00CC3B7F" w:rsidP="00CC3B7F">
      <w:pPr>
        <w:spacing w:before="360" w:after="360"/>
        <w:jc w:val="center"/>
        <w:rPr>
          <w:rFonts w:asciiTheme="minorHAnsi" w:hAnsiTheme="minorHAnsi" w:cs="Tahoma"/>
          <w:b/>
          <w:sz w:val="22"/>
          <w:szCs w:val="22"/>
        </w:rPr>
      </w:pPr>
      <w:r w:rsidRPr="005F1228">
        <w:rPr>
          <w:rFonts w:asciiTheme="minorHAnsi" w:hAnsiTheme="minorHAnsi" w:cs="Tahoma"/>
          <w:b/>
          <w:sz w:val="22"/>
          <w:szCs w:val="22"/>
        </w:rPr>
        <w:t>UZASADNIENIE ZAKUPÓW W RAMACH</w:t>
      </w:r>
      <w:r w:rsidRPr="005F1228">
        <w:rPr>
          <w:rFonts w:asciiTheme="minorHAnsi" w:hAnsiTheme="minorHAnsi" w:cs="Tahoma"/>
          <w:b/>
          <w:color w:val="000000"/>
          <w:sz w:val="22"/>
          <w:szCs w:val="22"/>
        </w:rPr>
        <w:t xml:space="preserve"> DOFINANSOWANIA</w:t>
      </w:r>
    </w:p>
    <w:p w:rsidR="00CC3B7F" w:rsidRPr="005F1228" w:rsidRDefault="00CC3B7F" w:rsidP="00CC3B7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F1228">
        <w:rPr>
          <w:rFonts w:asciiTheme="minorHAnsi" w:hAnsiTheme="minorHAnsi" w:cs="Tahoma"/>
          <w:sz w:val="22"/>
          <w:szCs w:val="22"/>
        </w:rPr>
        <w:t xml:space="preserve">Proszę uzasadnić konieczność zakupu wszystkich urządzeń, materiałów, towarów, sprzętu itp. wyszczególnionych w załączniku nr 2. W szczególności opisać sposób ich wykorzystania przy prowadzeniu działalności gospodarczej. W przypadku  dokonywania zakupu rzeczy: używanych lub </w:t>
      </w:r>
      <w:r w:rsidRPr="005F1228">
        <w:rPr>
          <w:rFonts w:asciiTheme="minorHAnsi" w:hAnsiTheme="minorHAnsi" w:cs="Tahoma"/>
          <w:b/>
          <w:sz w:val="22"/>
          <w:szCs w:val="22"/>
        </w:rPr>
        <w:t>w</w:t>
      </w:r>
      <w:r w:rsidR="005F1228">
        <w:rPr>
          <w:rFonts w:asciiTheme="minorHAnsi" w:hAnsiTheme="minorHAnsi" w:cs="Tahoma"/>
          <w:b/>
          <w:sz w:val="22"/>
          <w:szCs w:val="22"/>
        </w:rPr>
        <w:t> </w:t>
      </w:r>
      <w:r w:rsidRPr="005F1228">
        <w:rPr>
          <w:rFonts w:asciiTheme="minorHAnsi" w:hAnsiTheme="minorHAnsi" w:cs="Tahoma"/>
          <w:b/>
          <w:sz w:val="22"/>
          <w:szCs w:val="22"/>
        </w:rPr>
        <w:t>walucie obcej</w:t>
      </w:r>
      <w:r w:rsidRPr="005F1228">
        <w:rPr>
          <w:rFonts w:asciiTheme="minorHAnsi" w:hAnsiTheme="minorHAnsi" w:cs="Tahoma"/>
          <w:sz w:val="22"/>
          <w:szCs w:val="22"/>
        </w:rPr>
        <w:t>, uzasadnić potrzebę dokonania tego zakupu.</w:t>
      </w:r>
    </w:p>
    <w:p w:rsidR="00CC3B7F" w:rsidRPr="00CC3B7F" w:rsidRDefault="00CC3B7F" w:rsidP="00CC3B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C3B7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B7F" w:rsidRPr="00CC3B7F" w:rsidRDefault="00CC3B7F" w:rsidP="00CC3B7F">
      <w:pPr>
        <w:spacing w:before="840"/>
        <w:ind w:left="4678"/>
        <w:jc w:val="right"/>
        <w:rPr>
          <w:rFonts w:asciiTheme="minorHAnsi" w:hAnsiTheme="minorHAnsi"/>
          <w:sz w:val="24"/>
        </w:rPr>
      </w:pPr>
      <w:r w:rsidRPr="00CC3B7F">
        <w:rPr>
          <w:rFonts w:asciiTheme="minorHAnsi" w:hAnsiTheme="minorHAnsi"/>
          <w:sz w:val="24"/>
        </w:rPr>
        <w:t>________________________</w:t>
      </w:r>
    </w:p>
    <w:p w:rsidR="00CC3B7F" w:rsidRPr="005F1228" w:rsidRDefault="00CC3B7F" w:rsidP="005F1228">
      <w:pPr>
        <w:spacing w:line="200" w:lineRule="exact"/>
        <w:ind w:left="4678" w:firstLine="1418"/>
        <w:jc w:val="center"/>
        <w:rPr>
          <w:rFonts w:asciiTheme="minorHAnsi" w:hAnsiTheme="minorHAnsi" w:cs="Tahoma"/>
          <w:sz w:val="22"/>
          <w:szCs w:val="22"/>
        </w:rPr>
      </w:pPr>
      <w:r w:rsidRPr="005F1228">
        <w:rPr>
          <w:rFonts w:asciiTheme="minorHAnsi" w:hAnsiTheme="minorHAnsi" w:cs="Tahoma"/>
          <w:sz w:val="22"/>
          <w:szCs w:val="22"/>
        </w:rPr>
        <w:t>/ podpis uczestnika projektu/</w:t>
      </w:r>
    </w:p>
    <w:p w:rsidR="006A30FD" w:rsidRPr="00CC3B7F" w:rsidRDefault="006A30FD">
      <w:pPr>
        <w:rPr>
          <w:rFonts w:asciiTheme="minorHAnsi" w:hAnsiTheme="minorHAnsi"/>
        </w:rPr>
      </w:pPr>
    </w:p>
    <w:sectPr w:rsidR="006A30FD" w:rsidRPr="00CC3B7F" w:rsidSect="00B53901">
      <w:head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BE" w:rsidRDefault="003318BE" w:rsidP="00306809">
      <w:r>
        <w:separator/>
      </w:r>
    </w:p>
  </w:endnote>
  <w:endnote w:type="continuationSeparator" w:id="0">
    <w:p w:rsidR="003318BE" w:rsidRDefault="003318BE" w:rsidP="0030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BE" w:rsidRDefault="003318BE" w:rsidP="00306809">
      <w:r>
        <w:separator/>
      </w:r>
    </w:p>
  </w:footnote>
  <w:footnote w:type="continuationSeparator" w:id="0">
    <w:p w:rsidR="003318BE" w:rsidRDefault="003318BE" w:rsidP="0030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BE" w:rsidRDefault="003318BE">
    <w:pPr>
      <w:pStyle w:val="Nagwek"/>
    </w:pPr>
    <w:r w:rsidRPr="00584A41">
      <w:rPr>
        <w:noProof/>
      </w:rPr>
      <w:drawing>
        <wp:inline distT="0" distB="0" distL="0" distR="0">
          <wp:extent cx="5760720" cy="508000"/>
          <wp:effectExtent l="0" t="0" r="0" b="6350"/>
          <wp:docPr id="1" name="Obraz 0" descr="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8BE" w:rsidRDefault="003318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00D"/>
    <w:multiLevelType w:val="hybridMultilevel"/>
    <w:tmpl w:val="FA203A64"/>
    <w:lvl w:ilvl="0" w:tplc="6DF4C4A2">
      <w:start w:val="18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cs="Tahoma" w:hint="default"/>
        <w:b w:val="0"/>
        <w:bCs w:val="0"/>
        <w:i w:val="0"/>
        <w:iCs w:val="0"/>
        <w:color w:val="auto"/>
        <w:sz w:val="22"/>
        <w:szCs w:val="22"/>
      </w:rPr>
    </w:lvl>
    <w:lvl w:ilvl="1" w:tplc="7AE8AC0C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Theme="minorHAnsi" w:hAnsiTheme="minorHAnsi" w:cs="Tahoma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D637C7"/>
    <w:multiLevelType w:val="hybridMultilevel"/>
    <w:tmpl w:val="1832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243"/>
    <w:multiLevelType w:val="hybridMultilevel"/>
    <w:tmpl w:val="372E46CE"/>
    <w:lvl w:ilvl="0" w:tplc="2CAAF0C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50F9"/>
    <w:multiLevelType w:val="hybridMultilevel"/>
    <w:tmpl w:val="345ABE06"/>
    <w:lvl w:ilvl="0" w:tplc="A4469B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7F"/>
    <w:rsid w:val="000B083C"/>
    <w:rsid w:val="00306809"/>
    <w:rsid w:val="003318BE"/>
    <w:rsid w:val="005F1228"/>
    <w:rsid w:val="006A30FD"/>
    <w:rsid w:val="006D52F6"/>
    <w:rsid w:val="00735036"/>
    <w:rsid w:val="0080208C"/>
    <w:rsid w:val="00950510"/>
    <w:rsid w:val="00B53901"/>
    <w:rsid w:val="00CC3B7F"/>
    <w:rsid w:val="00E621E8"/>
    <w:rsid w:val="00F3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3B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C3B7F"/>
    <w:pPr>
      <w:suppressLineNumbers/>
    </w:pPr>
  </w:style>
  <w:style w:type="paragraph" w:customStyle="1" w:styleId="Nagwektabeli">
    <w:name w:val="Nagłówek tabeli"/>
    <w:basedOn w:val="Zawartotabeli"/>
    <w:rsid w:val="00CC3B7F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2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35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318BE"/>
    <w:pPr>
      <w:suppressAutoHyphens w:val="0"/>
      <w:ind w:left="720"/>
      <w:contextualSpacing/>
      <w:jc w:val="both"/>
    </w:pPr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3B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C3B7F"/>
    <w:pPr>
      <w:suppressLineNumbers/>
    </w:pPr>
  </w:style>
  <w:style w:type="paragraph" w:customStyle="1" w:styleId="Nagwektabeli">
    <w:name w:val="Nagłówek tabeli"/>
    <w:basedOn w:val="Zawartotabeli"/>
    <w:rsid w:val="00CC3B7F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2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8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8A624-4610-4952-B65A-8BBB7378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Barska</dc:creator>
  <cp:keywords/>
  <dc:description/>
  <cp:lastModifiedBy>anna.pieluzek</cp:lastModifiedBy>
  <cp:revision>8</cp:revision>
  <cp:lastPrinted>2018-10-01T08:22:00Z</cp:lastPrinted>
  <dcterms:created xsi:type="dcterms:W3CDTF">2016-07-14T13:27:00Z</dcterms:created>
  <dcterms:modified xsi:type="dcterms:W3CDTF">2018-10-22T07:30:00Z</dcterms:modified>
</cp:coreProperties>
</file>